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F8504A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F8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7B6A9C">
        <w:rPr>
          <w:color w:val="000000"/>
          <w:sz w:val="28"/>
          <w:szCs w:val="28"/>
        </w:rPr>
        <w:t>ограничении посещения общественных мест гражданами (самоизоляция)</w:t>
      </w:r>
      <w:r>
        <w:rPr>
          <w:color w:val="000000"/>
          <w:sz w:val="28"/>
          <w:szCs w:val="28"/>
        </w:rPr>
        <w:t xml:space="preserve"> на территории Саянского района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>, распоряжением Правительства Российской Федерации от 27.03.2020 № 762-р, решение</w:t>
      </w:r>
      <w:r>
        <w:rPr>
          <w:sz w:val="28"/>
          <w:szCs w:val="28"/>
        </w:rPr>
        <w:t>м</w:t>
      </w:r>
      <w:r w:rsidRPr="00400818">
        <w:rPr>
          <w:sz w:val="28"/>
          <w:szCs w:val="28"/>
        </w:rPr>
        <w:t xml:space="preserve"> Оперативного штаба по предупреждению завоза и распространения коронавирусной инфекции на территории Российской Федерации от 23.03.2020, решение</w:t>
      </w:r>
      <w:r>
        <w:rPr>
          <w:sz w:val="28"/>
          <w:szCs w:val="28"/>
        </w:rPr>
        <w:t>м</w:t>
      </w:r>
      <w:r w:rsidRPr="00400818">
        <w:rPr>
          <w:sz w:val="28"/>
          <w:szCs w:val="28"/>
        </w:rPr>
        <w:t xml:space="preserve"> Координационного совета при Правительстве Российской Федерации по</w:t>
      </w:r>
      <w:proofErr w:type="gramEnd"/>
      <w:r w:rsidRPr="00400818">
        <w:rPr>
          <w:sz w:val="28"/>
          <w:szCs w:val="28"/>
        </w:rPr>
        <w:t xml:space="preserve"> </w:t>
      </w:r>
      <w:proofErr w:type="gramStart"/>
      <w:r w:rsidRPr="00400818">
        <w:rPr>
          <w:sz w:val="28"/>
          <w:szCs w:val="28"/>
        </w:rPr>
        <w:t>борьбе с распространением новой коронавирусной инфекции на территории Российской Федерации от 25.03.2020, письмо</w:t>
      </w:r>
      <w:r>
        <w:rPr>
          <w:sz w:val="28"/>
          <w:szCs w:val="28"/>
        </w:rPr>
        <w:t>м</w:t>
      </w:r>
      <w:r w:rsidRPr="00400818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Красноярскому краю от 31.03.2020 № 24-00-17/02-4028-2020, решение</w:t>
      </w:r>
      <w:r>
        <w:rPr>
          <w:sz w:val="28"/>
          <w:szCs w:val="28"/>
        </w:rPr>
        <w:t>м</w:t>
      </w:r>
      <w:r w:rsidRPr="00400818">
        <w:rPr>
          <w:sz w:val="28"/>
          <w:szCs w:val="28"/>
        </w:rPr>
        <w:t xml:space="preserve"> краевой комиссии по предупреждению и ликвидации чрезвычайных ситуаций и обеспечению пожарной безопасности от 31.03.2020 № 9</w:t>
      </w:r>
      <w:r w:rsidR="008F2C1C">
        <w:rPr>
          <w:color w:val="000000"/>
          <w:sz w:val="28"/>
          <w:szCs w:val="28"/>
        </w:rPr>
        <w:t xml:space="preserve">», Указом Губернатора Красноярского края от </w:t>
      </w:r>
      <w:r w:rsidR="007B6A9C">
        <w:rPr>
          <w:color w:val="000000"/>
          <w:sz w:val="28"/>
          <w:szCs w:val="28"/>
        </w:rPr>
        <w:t>31</w:t>
      </w:r>
      <w:r w:rsidR="008F2C1C">
        <w:rPr>
          <w:color w:val="000000"/>
          <w:sz w:val="28"/>
          <w:szCs w:val="28"/>
        </w:rPr>
        <w:t>.03.2020 № 7</w:t>
      </w:r>
      <w:r w:rsidR="007B6A9C">
        <w:rPr>
          <w:color w:val="000000"/>
          <w:sz w:val="28"/>
          <w:szCs w:val="28"/>
        </w:rPr>
        <w:t>3-уг «Об ограничении посещения общественных</w:t>
      </w:r>
      <w:proofErr w:type="gramEnd"/>
      <w:r w:rsidR="007B6A9C">
        <w:rPr>
          <w:color w:val="000000"/>
          <w:sz w:val="28"/>
          <w:szCs w:val="28"/>
        </w:rPr>
        <w:t xml:space="preserve"> мест гражданами (самоизоляция)</w:t>
      </w:r>
      <w:r w:rsidR="008F2C1C">
        <w:rPr>
          <w:color w:val="000000"/>
          <w:sz w:val="28"/>
          <w:szCs w:val="28"/>
        </w:rPr>
        <w:t>, на территории Красноярского края»,</w:t>
      </w:r>
      <w:r w:rsidR="008F2C1C">
        <w:rPr>
          <w:color w:val="000000"/>
          <w:sz w:val="24"/>
          <w:szCs w:val="24"/>
        </w:rPr>
        <w:t xml:space="preserve">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8F2C1C" w:rsidRDefault="00F35075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C405E">
        <w:rPr>
          <w:color w:val="000000"/>
          <w:sz w:val="28"/>
          <w:szCs w:val="28"/>
        </w:rPr>
        <w:t>С</w:t>
      </w:r>
      <w:r w:rsidR="00400818">
        <w:rPr>
          <w:color w:val="000000"/>
          <w:sz w:val="28"/>
          <w:szCs w:val="28"/>
        </w:rPr>
        <w:t xml:space="preserve"> момента вступления в силу настоящего постановления до улучшения санитарно-эпидемиологоческой обстан</w:t>
      </w:r>
      <w:r w:rsidR="00804786">
        <w:rPr>
          <w:color w:val="000000"/>
          <w:sz w:val="28"/>
          <w:szCs w:val="28"/>
        </w:rPr>
        <w:t>овки обязать:</w:t>
      </w:r>
    </w:p>
    <w:p w:rsidR="00804786" w:rsidRPr="00804786" w:rsidRDefault="00804786" w:rsidP="00804786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 соблюдать дистанцию до других граждан не менее 1,5 метра (социальное дистанцирование), в том числе в общественных </w:t>
      </w:r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 и общественном транспорте, за исключением случаев оказания услуг по перевозке пассажиров и багажа легковым такси;</w:t>
      </w:r>
    </w:p>
    <w:p w:rsidR="00804786" w:rsidRPr="00804786" w:rsidRDefault="00804786" w:rsidP="0080478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района </w:t>
      </w:r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территорию);</w:t>
      </w:r>
    </w:p>
    <w:p w:rsidR="00804786" w:rsidRPr="00F35075" w:rsidRDefault="00804786" w:rsidP="00F350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 не покидать место жительства (место пребывания), за исключением случаев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доставки), а также следования к ближайшему месту приобретения товаров, работ, услуг, выноса отходов до</w:t>
      </w:r>
      <w:proofErr w:type="gramEnd"/>
      <w:r w:rsidRPr="00F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места накопления отходов, выгула домашних животных на расстоянии, не превышающем 100 метров от места проживания (места пребывания), 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:rsidR="00804786" w:rsidRPr="00804786" w:rsidRDefault="00804786" w:rsidP="00F35075">
      <w:pPr>
        <w:pStyle w:val="a5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804786" w:rsidRPr="00F35075" w:rsidRDefault="00804786" w:rsidP="00F350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подпунктом, также не распространяются на граждан при наличии у них специальных пропусков, выданных в случаях и порядке, установленных Правительством Красноярского края.</w:t>
      </w:r>
    </w:p>
    <w:p w:rsidR="00804786" w:rsidRDefault="00F35075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E51376">
        <w:rPr>
          <w:color w:val="000000"/>
          <w:sz w:val="28"/>
          <w:szCs w:val="28"/>
        </w:rPr>
        <w:t xml:space="preserve">На основании </w:t>
      </w:r>
      <w:r w:rsidR="00F75C81">
        <w:rPr>
          <w:color w:val="000000"/>
          <w:sz w:val="28"/>
          <w:szCs w:val="28"/>
        </w:rPr>
        <w:t xml:space="preserve"> пункт</w:t>
      </w:r>
      <w:r w:rsidR="00E51376">
        <w:rPr>
          <w:color w:val="000000"/>
          <w:sz w:val="28"/>
          <w:szCs w:val="28"/>
        </w:rPr>
        <w:t>а</w:t>
      </w:r>
      <w:r w:rsidR="00F75C81">
        <w:rPr>
          <w:color w:val="000000"/>
          <w:sz w:val="28"/>
          <w:szCs w:val="28"/>
        </w:rPr>
        <w:t xml:space="preserve"> 5 Указа Губернатора Красноярского края от 31.03.2020 № 73-уг «Об ограничении посещения общественных мест гражданами (самоизоляция), на территории Красноярского края» руководител</w:t>
      </w:r>
      <w:r w:rsidR="00E51376">
        <w:rPr>
          <w:color w:val="000000"/>
          <w:sz w:val="28"/>
          <w:szCs w:val="28"/>
        </w:rPr>
        <w:t xml:space="preserve">я </w:t>
      </w:r>
      <w:r w:rsidR="00F75C81">
        <w:rPr>
          <w:color w:val="000000"/>
          <w:sz w:val="28"/>
          <w:szCs w:val="28"/>
        </w:rPr>
        <w:t>МКУ «Управление образования Саянского района» (Рябцева Е.В.) назначить ответственн</w:t>
      </w:r>
      <w:r w:rsidR="00E51376">
        <w:rPr>
          <w:color w:val="000000"/>
          <w:sz w:val="28"/>
          <w:szCs w:val="28"/>
        </w:rPr>
        <w:t>ым</w:t>
      </w:r>
      <w:r w:rsidR="00F75C81">
        <w:rPr>
          <w:color w:val="000000"/>
          <w:sz w:val="28"/>
          <w:szCs w:val="28"/>
        </w:rPr>
        <w:t xml:space="preserve"> за предоставление</w:t>
      </w:r>
      <w:r w:rsidR="00E51376">
        <w:rPr>
          <w:color w:val="000000"/>
          <w:sz w:val="28"/>
          <w:szCs w:val="28"/>
        </w:rPr>
        <w:t xml:space="preserve"> в срок до 2 апреля 2020 года,</w:t>
      </w:r>
      <w:r w:rsidR="00F75C81">
        <w:rPr>
          <w:color w:val="000000"/>
          <w:sz w:val="28"/>
          <w:szCs w:val="28"/>
        </w:rPr>
        <w:t xml:space="preserve"> предложени</w:t>
      </w:r>
      <w:r w:rsidR="00E51376">
        <w:rPr>
          <w:color w:val="000000"/>
          <w:sz w:val="28"/>
          <w:szCs w:val="28"/>
        </w:rPr>
        <w:t>я</w:t>
      </w:r>
      <w:r w:rsidR="00F75C81">
        <w:rPr>
          <w:color w:val="000000"/>
          <w:sz w:val="28"/>
          <w:szCs w:val="28"/>
        </w:rPr>
        <w:t xml:space="preserve"> о порядке предоставления по месту жительства (месту пребывания) наборов продуктов питания взамен обеспечения бесплатным горячим питанием обучающимся</w:t>
      </w:r>
      <w:proofErr w:type="gramEnd"/>
      <w:r w:rsidR="00F75C81">
        <w:rPr>
          <w:color w:val="000000"/>
          <w:sz w:val="28"/>
          <w:szCs w:val="28"/>
        </w:rPr>
        <w:t xml:space="preserve">, </w:t>
      </w:r>
      <w:proofErr w:type="gramStart"/>
      <w:r w:rsidR="00F75C81">
        <w:rPr>
          <w:color w:val="000000"/>
          <w:sz w:val="28"/>
          <w:szCs w:val="28"/>
        </w:rPr>
        <w:t xml:space="preserve">имеющим </w:t>
      </w:r>
      <w:r w:rsidR="00F75C81">
        <w:rPr>
          <w:color w:val="000000"/>
          <w:sz w:val="28"/>
          <w:szCs w:val="28"/>
        </w:rPr>
        <w:lastRenderedPageBreak/>
        <w:t>право на получение соответствующих мер социальной поддержки в соответствии с законодательством Красноярского края</w:t>
      </w:r>
      <w:r w:rsidR="00E51376">
        <w:rPr>
          <w:color w:val="000000"/>
          <w:sz w:val="28"/>
          <w:szCs w:val="28"/>
        </w:rPr>
        <w:t>.</w:t>
      </w:r>
      <w:proofErr w:type="gramEnd"/>
    </w:p>
    <w:p w:rsidR="00CE111E" w:rsidRDefault="00CE111E" w:rsidP="00F350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804786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804786">
        <w:rPr>
          <w:sz w:val="28"/>
          <w:szCs w:val="28"/>
        </w:rPr>
        <w:t xml:space="preserve"> местного самоуправления муниципальных образований </w:t>
      </w:r>
      <w:r>
        <w:rPr>
          <w:sz w:val="28"/>
          <w:szCs w:val="28"/>
        </w:rPr>
        <w:t xml:space="preserve">Саянского района </w:t>
      </w:r>
      <w:r w:rsidRPr="0080478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 территории Саянского района гражданами и организациями предписаний и ограничений, предусмотренных настоящим постановлением.</w:t>
      </w:r>
    </w:p>
    <w:p w:rsidR="00342F32" w:rsidRPr="00B86DA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00818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80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C806B4" w:rsidP="008047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5221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195E"/>
    <w:rsid w:val="00342F32"/>
    <w:rsid w:val="003C405E"/>
    <w:rsid w:val="00400818"/>
    <w:rsid w:val="00496241"/>
    <w:rsid w:val="005655AC"/>
    <w:rsid w:val="00625221"/>
    <w:rsid w:val="00663242"/>
    <w:rsid w:val="006C7FF0"/>
    <w:rsid w:val="006E6C60"/>
    <w:rsid w:val="00701A97"/>
    <w:rsid w:val="00701B7A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B5B3F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E111E"/>
    <w:rsid w:val="00D92773"/>
    <w:rsid w:val="00DE10FD"/>
    <w:rsid w:val="00E51376"/>
    <w:rsid w:val="00ED045F"/>
    <w:rsid w:val="00EF6B3A"/>
    <w:rsid w:val="00F35075"/>
    <w:rsid w:val="00F75C81"/>
    <w:rsid w:val="00F8504A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219</cp:lastModifiedBy>
  <cp:revision>4</cp:revision>
  <cp:lastPrinted>2020-04-01T02:41:00Z</cp:lastPrinted>
  <dcterms:created xsi:type="dcterms:W3CDTF">2020-04-01T02:41:00Z</dcterms:created>
  <dcterms:modified xsi:type="dcterms:W3CDTF">2020-04-07T06:34:00Z</dcterms:modified>
</cp:coreProperties>
</file>